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8F" w:rsidRPr="006E3B8F" w:rsidRDefault="006E3B8F" w:rsidP="006E3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 w:rsidRPr="006E3B8F">
        <w:rPr>
          <w:rFonts w:ascii="Arial" w:eastAsia="Times New Roman" w:hAnsi="Arial" w:cs="Arial"/>
          <w:noProof/>
          <w:sz w:val="20"/>
          <w:szCs w:val="20"/>
          <w:lang w:eastAsia="ru-RU"/>
        </w:rPr>
        <w:t>ПРОЕКТ</w:t>
      </w:r>
    </w:p>
    <w:p w:rsidR="006E3B8F" w:rsidRPr="006E3B8F" w:rsidRDefault="00BB2B56" w:rsidP="006E3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54355" cy="685800"/>
            <wp:effectExtent l="0" t="0" r="0" b="0"/>
            <wp:docPr id="2" name="Рисунок 2" descr="Кеслеровское СП Крым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слеровское СП Крымс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8F" w:rsidRPr="006E3B8F" w:rsidRDefault="006E3B8F" w:rsidP="006E3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B2B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КЕСЛЕРОВСКОГО</w:t>
      </w:r>
      <w:r w:rsidRPr="006E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E3B8F" w:rsidRPr="006E3B8F" w:rsidRDefault="006E3B8F" w:rsidP="006E3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6E3B8F" w:rsidRPr="006E3B8F" w:rsidRDefault="006E3B8F" w:rsidP="006E3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6E3B8F" w:rsidRPr="006E3B8F" w:rsidRDefault="006E3B8F" w:rsidP="006E3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B8F" w:rsidRPr="006E3B8F" w:rsidRDefault="006E3B8F" w:rsidP="006E3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E3B8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E3B8F" w:rsidRPr="006E3B8F" w:rsidRDefault="006E3B8F" w:rsidP="006E3B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B8F" w:rsidRPr="006E3B8F" w:rsidRDefault="006E3B8F" w:rsidP="006E3B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__.__.2022г.</w:t>
      </w:r>
      <w:r w:rsidRPr="006E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 w:rsidRPr="006E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3B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 __</w:t>
      </w:r>
    </w:p>
    <w:p w:rsidR="006E3B8F" w:rsidRPr="0062523C" w:rsidRDefault="00BB2B56" w:rsidP="00625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Павловский</w:t>
      </w:r>
    </w:p>
    <w:p w:rsidR="006E3B8F" w:rsidRPr="006E3B8F" w:rsidRDefault="006E3B8F" w:rsidP="006E3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84B" w:rsidRPr="007E184B" w:rsidRDefault="007E184B" w:rsidP="007E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184B">
        <w:rPr>
          <w:rFonts w:ascii="Times New Roman" w:eastAsia="Calibri" w:hAnsi="Times New Roman" w:cs="Times New Roman"/>
          <w:b/>
          <w:sz w:val="28"/>
          <w:szCs w:val="28"/>
        </w:rPr>
        <w:t xml:space="preserve">О размерах возмещения расходов, связанных со служебными командировками на территории Российской Федерации, работникам муниципальных учреждений </w:t>
      </w:r>
      <w:proofErr w:type="spellStart"/>
      <w:r w:rsidR="00B50568"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района, финансируемых за счет средств бюджета </w:t>
      </w:r>
      <w:proofErr w:type="spellStart"/>
      <w:r w:rsidR="00B50568">
        <w:rPr>
          <w:rFonts w:ascii="Times New Roman" w:eastAsia="Calibri" w:hAnsi="Times New Roman" w:cs="Times New Roman"/>
          <w:b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Крымского района</w:t>
      </w:r>
    </w:p>
    <w:p w:rsidR="007E184B" w:rsidRPr="007E184B" w:rsidRDefault="007E184B" w:rsidP="007E184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статьями 166-169 Трудового кодекса Российской Федерации, постановлением Правительства Российской Федерации от 13 октября 2008 года №749 «Об особенностях направления работников в служебные командировки», в целях упорядочения возмещения расходов, связанных со служебными командировками на территории Российской Федерации, работникам муниципальных учреждений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района, финансируемых за счет средств бюджета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района, постановляю:</w:t>
      </w:r>
      <w:bookmarkStart w:id="0" w:name="sub_1"/>
      <w:proofErr w:type="gramEnd"/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1. Установить, что возмещение расходов, связанных со служебными командировками на территории Российской Федерации, работникам муниципальных учреждений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района, финансируемых за счет средств бюджета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 (далее именуются - муниципальные учреждения), осуществляется в следующих размерах:</w:t>
      </w:r>
      <w:bookmarkStart w:id="1" w:name="sub_11"/>
      <w:bookmarkEnd w:id="0"/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84B">
        <w:rPr>
          <w:rFonts w:ascii="Times New Roman" w:eastAsia="Calibri" w:hAnsi="Times New Roman" w:cs="Times New Roman"/>
          <w:sz w:val="28"/>
          <w:szCs w:val="28"/>
        </w:rPr>
        <w:t>1)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стоимости двухкомнатного номера  в сутки</w:t>
      </w:r>
      <w:bookmarkStart w:id="2" w:name="sub_12"/>
      <w:bookmarkEnd w:id="1"/>
      <w:r w:rsidRPr="007E184B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2) расходов на выплату</w:t>
      </w:r>
      <w:bookmarkStart w:id="3" w:name="sub_13"/>
      <w:bookmarkEnd w:id="2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за каждый день нахождения в служебной командировке, включая выходные и праздничные дни, а также дни нахождения в пути, в размерах: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- 300 рублей при командировании в пределах Российской Федерации, кроме городов Москва, Санкт-Петербург и Сочи;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- 1000 рублей при командировании в города Москва, Санкт-Петербург и Сочи.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lastRenderedPageBreak/>
        <w:t>3)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  <w:bookmarkEnd w:id="3"/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- железнодорожным транспортом - в купейном вагоне скорого фирменного поезда;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- воздушным транспортом - в салоне экономического класса;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- автомобильным транспортом - в автотранспортном средстве общего пользования (кроме такси).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При отсутствии проездных документов, подтверждающих произведенные расходы, - в размере минимальной стоимости проезда: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- железнодорожным транспортом - в плацкартном вагоне пассажирского поезда;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- автомобильным транспортом - в автобусе общего типа.</w:t>
      </w:r>
      <w:bookmarkStart w:id="4" w:name="sub_2"/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2. Возмещение расходов в размерах, установленных </w:t>
      </w:r>
      <w:hyperlink w:anchor="sub_1" w:history="1">
        <w:r w:rsidRPr="007E184B">
          <w:rPr>
            <w:rFonts w:ascii="Times New Roman" w:eastAsia="Calibri" w:hAnsi="Times New Roman" w:cs="Times New Roman"/>
            <w:sz w:val="28"/>
            <w:szCs w:val="28"/>
          </w:rPr>
          <w:t>пунктом 1</w:t>
        </w:r>
      </w:hyperlink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производится муниципальными учреждениями в пределах ассигнований, предусмотренных в смете расходов соответствующего учреждения на служебные командировки, либо (в случае использования указанных ассигнований в полном объеме) за счет экономии средств по другим статьям расходов.</w:t>
      </w:r>
      <w:bookmarkStart w:id="5" w:name="sub_3"/>
      <w:bookmarkEnd w:id="4"/>
    </w:p>
    <w:p w:rsidR="007E184B" w:rsidRPr="007E184B" w:rsidRDefault="007E184B" w:rsidP="007E184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3. Расходы, превышающие размеры, установленные </w:t>
      </w:r>
      <w:hyperlink w:anchor="sub_1" w:history="1">
        <w:r w:rsidRPr="007E184B">
          <w:rPr>
            <w:rFonts w:ascii="Times New Roman" w:eastAsia="Calibri" w:hAnsi="Times New Roman" w:cs="Times New Roman"/>
            <w:sz w:val="28"/>
            <w:szCs w:val="28"/>
          </w:rPr>
          <w:t>пунктом 1</w:t>
        </w:r>
      </w:hyperlink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настоящего постановления, а также иные, связанные со служебными командировками расходы (при условии, что они произведены работником с разрешения администрации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района) возмещаются муниципальными учреждениями, выделенные из бюджета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 на их содержание</w:t>
      </w:r>
      <w:bookmarkEnd w:id="5"/>
      <w:r w:rsidRPr="007E18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184B" w:rsidRPr="007E184B" w:rsidRDefault="007E184B" w:rsidP="007E18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B50568">
        <w:rPr>
          <w:rFonts w:ascii="Times New Roman" w:eastAsia="Calibri" w:hAnsi="Times New Roman" w:cs="Times New Roman"/>
          <w:sz w:val="28"/>
          <w:szCs w:val="28"/>
        </w:rPr>
        <w:t>С</w:t>
      </w:r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пециалисту </w:t>
      </w:r>
      <w:r w:rsidR="00B50568">
        <w:rPr>
          <w:rFonts w:ascii="Times New Roman" w:eastAsia="Calibri" w:hAnsi="Times New Roman" w:cs="Times New Roman"/>
          <w:sz w:val="28"/>
          <w:szCs w:val="28"/>
        </w:rPr>
        <w:t xml:space="preserve">1 категории </w:t>
      </w:r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 </w:t>
      </w:r>
      <w:r w:rsidR="00B50568">
        <w:rPr>
          <w:rFonts w:ascii="Times New Roman" w:eastAsia="Calibri" w:hAnsi="Times New Roman" w:cs="Times New Roman"/>
          <w:sz w:val="28"/>
          <w:szCs w:val="28"/>
        </w:rPr>
        <w:t xml:space="preserve">Л.А.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Залюбовской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7E184B" w:rsidRPr="007E184B" w:rsidRDefault="007E184B" w:rsidP="007E1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7E184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Крымского района </w:t>
      </w:r>
      <w:r w:rsidR="00B50568">
        <w:rPr>
          <w:rFonts w:ascii="Times New Roman" w:eastAsia="Calibri" w:hAnsi="Times New Roman" w:cs="Times New Roman"/>
          <w:sz w:val="28"/>
          <w:szCs w:val="28"/>
        </w:rPr>
        <w:t xml:space="preserve">Е.А. </w:t>
      </w:r>
      <w:proofErr w:type="spellStart"/>
      <w:r w:rsidR="00B50568">
        <w:rPr>
          <w:rFonts w:ascii="Times New Roman" w:eastAsia="Calibri" w:hAnsi="Times New Roman" w:cs="Times New Roman"/>
          <w:sz w:val="28"/>
          <w:szCs w:val="28"/>
        </w:rPr>
        <w:t>Шарганова</w:t>
      </w:r>
      <w:proofErr w:type="spellEnd"/>
      <w:r w:rsidRPr="007E18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184B" w:rsidRPr="007E184B" w:rsidRDefault="007E184B" w:rsidP="007E1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84B">
        <w:rPr>
          <w:rFonts w:ascii="Times New Roman" w:eastAsia="Calibri" w:hAnsi="Times New Roman" w:cs="Times New Roman"/>
          <w:sz w:val="28"/>
          <w:szCs w:val="28"/>
        </w:rPr>
        <w:t>4.Постановление вступает в силу после официального обнародования.</w:t>
      </w:r>
    </w:p>
    <w:p w:rsidR="007E184B" w:rsidRPr="007E184B" w:rsidRDefault="007E184B" w:rsidP="007E1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184B" w:rsidRPr="007E184B" w:rsidRDefault="007E184B" w:rsidP="007E1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E184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Глава </w:t>
      </w:r>
    </w:p>
    <w:p w:rsidR="007E184B" w:rsidRPr="007E184B" w:rsidRDefault="00B50568" w:rsidP="007E1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Кеслеровского</w:t>
      </w:r>
      <w:proofErr w:type="spellEnd"/>
      <w:r w:rsidR="007E184B" w:rsidRPr="007E184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сельского поселения </w:t>
      </w:r>
    </w:p>
    <w:p w:rsidR="007E184B" w:rsidRPr="007E184B" w:rsidRDefault="007E184B" w:rsidP="007E18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7E184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Крымского района</w:t>
      </w:r>
      <w:r w:rsidRPr="007E184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ab/>
      </w:r>
      <w:r w:rsidRPr="007E184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ab/>
      </w:r>
      <w:r w:rsidRPr="007E184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ab/>
      </w:r>
      <w:r w:rsidRPr="007E184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ab/>
      </w:r>
      <w:r w:rsidRPr="007E184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ab/>
      </w:r>
      <w:r w:rsidRPr="007E184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ab/>
      </w:r>
      <w:r w:rsidR="00B50568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С.В. </w:t>
      </w:r>
      <w:proofErr w:type="spellStart"/>
      <w:r w:rsidR="00B50568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Сопелиди</w:t>
      </w:r>
      <w:proofErr w:type="spellEnd"/>
    </w:p>
    <w:p w:rsidR="0062523C" w:rsidRPr="0062523C" w:rsidRDefault="0062523C" w:rsidP="006252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bookmarkStart w:id="6" w:name="_GoBack"/>
      <w:bookmarkEnd w:id="6"/>
    </w:p>
    <w:sectPr w:rsidR="0062523C" w:rsidRPr="0062523C" w:rsidSect="00EF376B">
      <w:headerReference w:type="default" r:id="rId8"/>
      <w:footerReference w:type="default" r:id="rId9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33" w:rsidRDefault="00376E33">
      <w:pPr>
        <w:spacing w:after="0" w:line="240" w:lineRule="auto"/>
      </w:pPr>
      <w:r>
        <w:separator/>
      </w:r>
    </w:p>
  </w:endnote>
  <w:endnote w:type="continuationSeparator" w:id="0">
    <w:p w:rsidR="00376E33" w:rsidRDefault="0037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6D8" w:rsidRDefault="00376E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33" w:rsidRDefault="00376E33">
      <w:pPr>
        <w:spacing w:after="0" w:line="240" w:lineRule="auto"/>
      </w:pPr>
      <w:r>
        <w:separator/>
      </w:r>
    </w:p>
  </w:footnote>
  <w:footnote w:type="continuationSeparator" w:id="0">
    <w:p w:rsidR="00376E33" w:rsidRDefault="0037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76B" w:rsidRDefault="006E3B8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0568">
      <w:rPr>
        <w:noProof/>
      </w:rPr>
      <w:t>3</w:t>
    </w:r>
    <w:r>
      <w:fldChar w:fldCharType="end"/>
    </w:r>
  </w:p>
  <w:p w:rsidR="00B16755" w:rsidRDefault="00376E33">
    <w:pP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8F"/>
    <w:rsid w:val="00081B46"/>
    <w:rsid w:val="000B13AF"/>
    <w:rsid w:val="000C0679"/>
    <w:rsid w:val="002F182F"/>
    <w:rsid w:val="00302E17"/>
    <w:rsid w:val="00376E33"/>
    <w:rsid w:val="00433F8C"/>
    <w:rsid w:val="004C3746"/>
    <w:rsid w:val="00521E5C"/>
    <w:rsid w:val="0062523C"/>
    <w:rsid w:val="006827B4"/>
    <w:rsid w:val="006E3B8F"/>
    <w:rsid w:val="007E184B"/>
    <w:rsid w:val="00874007"/>
    <w:rsid w:val="0097376D"/>
    <w:rsid w:val="00A675B0"/>
    <w:rsid w:val="00AE0A8F"/>
    <w:rsid w:val="00B50568"/>
    <w:rsid w:val="00BB2B56"/>
    <w:rsid w:val="00C3774A"/>
    <w:rsid w:val="00C7040F"/>
    <w:rsid w:val="00D739E3"/>
    <w:rsid w:val="00E22138"/>
    <w:rsid w:val="00F7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B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3B8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B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523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B8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E3B8F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B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2523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Общий отдел</cp:lastModifiedBy>
  <cp:revision>3</cp:revision>
  <dcterms:created xsi:type="dcterms:W3CDTF">2022-08-24T05:49:00Z</dcterms:created>
  <dcterms:modified xsi:type="dcterms:W3CDTF">2022-08-24T05:57:00Z</dcterms:modified>
</cp:coreProperties>
</file>