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EE" w:rsidRPr="00DE7A8C" w:rsidRDefault="00DE7A8C" w:rsidP="00DE7A8C">
      <w:pPr>
        <w:jc w:val="center"/>
        <w:rPr>
          <w:rFonts w:ascii="Times New Roman" w:hAnsi="Times New Roman" w:cs="Times New Roman"/>
          <w:b/>
          <w:sz w:val="28"/>
          <w:szCs w:val="28"/>
        </w:rPr>
      </w:pPr>
      <w:r w:rsidRPr="00DE7A8C">
        <w:rPr>
          <w:rFonts w:ascii="Times New Roman" w:hAnsi="Times New Roman" w:cs="Times New Roman"/>
          <w:b/>
          <w:sz w:val="28"/>
          <w:szCs w:val="28"/>
        </w:rPr>
        <w:t>Извещение</w:t>
      </w:r>
    </w:p>
    <w:p w:rsidR="00DE7A8C" w:rsidRDefault="00DE7A8C"/>
    <w:p w:rsidR="00DE7A8C" w:rsidRPr="00DE7A8C" w:rsidRDefault="00DE7A8C" w:rsidP="00DE7A8C">
      <w:pPr>
        <w:spacing w:after="0" w:line="240" w:lineRule="auto"/>
        <w:jc w:val="both"/>
        <w:rPr>
          <w:rFonts w:ascii="Times New Roman" w:hAnsi="Times New Roman" w:cs="Times New Roman"/>
          <w:b/>
          <w:sz w:val="24"/>
          <w:szCs w:val="24"/>
        </w:rPr>
      </w:pPr>
      <w:r w:rsidRPr="00DE7A8C">
        <w:rPr>
          <w:rFonts w:ascii="Times New Roman" w:hAnsi="Times New Roman" w:cs="Times New Roman"/>
          <w:color w:val="011C29"/>
          <w:sz w:val="24"/>
          <w:szCs w:val="24"/>
          <w:shd w:val="clear" w:color="auto" w:fill="FFFFFF"/>
        </w:rPr>
        <w:t xml:space="preserve">В соответствии со статьей 39.18 Земельного кодекса Российской Федерации администрация Кеслеровского сельского поселения Крымского муниципального района Краснодарского края сообщает о возможности предоставления в собственность сформированного земельного участка, цель использования – для индивидуального жилищного строительства, расположенного по адресу: Краснодарский край, </w:t>
      </w:r>
      <w:proofErr w:type="gramStart"/>
      <w:r w:rsidRPr="00DE7A8C">
        <w:rPr>
          <w:rFonts w:ascii="Times New Roman" w:hAnsi="Times New Roman" w:cs="Times New Roman"/>
          <w:color w:val="011C29"/>
          <w:sz w:val="24"/>
          <w:szCs w:val="24"/>
          <w:shd w:val="clear" w:color="auto" w:fill="FFFFFF"/>
        </w:rPr>
        <w:t>м</w:t>
      </w:r>
      <w:proofErr w:type="gramEnd"/>
      <w:r w:rsidRPr="00DE7A8C">
        <w:rPr>
          <w:rFonts w:ascii="Times New Roman" w:hAnsi="Times New Roman" w:cs="Times New Roman"/>
          <w:color w:val="011C29"/>
          <w:sz w:val="24"/>
          <w:szCs w:val="24"/>
          <w:shd w:val="clear" w:color="auto" w:fill="FFFFFF"/>
        </w:rPr>
        <w:t xml:space="preserve">. р-н Крымский, с. п. </w:t>
      </w:r>
      <w:proofErr w:type="spellStart"/>
      <w:r w:rsidRPr="00DE7A8C">
        <w:rPr>
          <w:rFonts w:ascii="Times New Roman" w:hAnsi="Times New Roman" w:cs="Times New Roman"/>
          <w:color w:val="011C29"/>
          <w:sz w:val="24"/>
          <w:szCs w:val="24"/>
          <w:shd w:val="clear" w:color="auto" w:fill="FFFFFF"/>
        </w:rPr>
        <w:t>Кеслеровское</w:t>
      </w:r>
      <w:proofErr w:type="spellEnd"/>
      <w:r w:rsidRPr="00DE7A8C">
        <w:rPr>
          <w:rFonts w:ascii="Times New Roman" w:hAnsi="Times New Roman" w:cs="Times New Roman"/>
          <w:color w:val="011C29"/>
          <w:sz w:val="24"/>
          <w:szCs w:val="24"/>
          <w:shd w:val="clear" w:color="auto" w:fill="FFFFFF"/>
        </w:rPr>
        <w:t xml:space="preserve">, с. Кеслерово, ул. Эдуарда </w:t>
      </w:r>
      <w:proofErr w:type="spellStart"/>
      <w:r w:rsidRPr="00DE7A8C">
        <w:rPr>
          <w:rFonts w:ascii="Times New Roman" w:hAnsi="Times New Roman" w:cs="Times New Roman"/>
          <w:color w:val="011C29"/>
          <w:sz w:val="24"/>
          <w:szCs w:val="24"/>
          <w:shd w:val="clear" w:color="auto" w:fill="FFFFFF"/>
        </w:rPr>
        <w:t>Кеслера</w:t>
      </w:r>
      <w:proofErr w:type="spellEnd"/>
      <w:r w:rsidRPr="00DE7A8C">
        <w:rPr>
          <w:rFonts w:ascii="Times New Roman" w:hAnsi="Times New Roman" w:cs="Times New Roman"/>
          <w:color w:val="011C29"/>
          <w:sz w:val="24"/>
          <w:szCs w:val="24"/>
          <w:shd w:val="clear" w:color="auto" w:fill="FFFFFF"/>
        </w:rPr>
        <w:t xml:space="preserve">, </w:t>
      </w:r>
      <w:proofErr w:type="spellStart"/>
      <w:r w:rsidRPr="00DE7A8C">
        <w:rPr>
          <w:rFonts w:ascii="Times New Roman" w:hAnsi="Times New Roman" w:cs="Times New Roman"/>
          <w:color w:val="011C29"/>
          <w:sz w:val="24"/>
          <w:szCs w:val="24"/>
          <w:shd w:val="clear" w:color="auto" w:fill="FFFFFF"/>
        </w:rPr>
        <w:t>з</w:t>
      </w:r>
      <w:proofErr w:type="spellEnd"/>
      <w:r w:rsidRPr="00DE7A8C">
        <w:rPr>
          <w:rFonts w:ascii="Times New Roman" w:hAnsi="Times New Roman" w:cs="Times New Roman"/>
          <w:color w:val="011C29"/>
          <w:sz w:val="24"/>
          <w:szCs w:val="24"/>
          <w:shd w:val="clear" w:color="auto" w:fill="FFFFFF"/>
        </w:rPr>
        <w:t xml:space="preserve">/у 12, с кадастровым номером 23:15:0304003:774, площадью 926 кв. м; ограничение в использовании: седьмая </w:t>
      </w:r>
      <w:proofErr w:type="spellStart"/>
      <w:r w:rsidRPr="00DE7A8C">
        <w:rPr>
          <w:rFonts w:ascii="Times New Roman" w:hAnsi="Times New Roman" w:cs="Times New Roman"/>
          <w:color w:val="011C29"/>
          <w:sz w:val="24"/>
          <w:szCs w:val="24"/>
          <w:shd w:val="clear" w:color="auto" w:fill="FFFFFF"/>
        </w:rPr>
        <w:t>подзона</w:t>
      </w:r>
      <w:proofErr w:type="spellEnd"/>
      <w:r w:rsidRPr="00DE7A8C">
        <w:rPr>
          <w:rFonts w:ascii="Times New Roman" w:hAnsi="Times New Roman" w:cs="Times New Roman"/>
          <w:color w:val="011C29"/>
          <w:sz w:val="24"/>
          <w:szCs w:val="24"/>
          <w:shd w:val="clear" w:color="auto" w:fill="FFFFFF"/>
        </w:rPr>
        <w:t xml:space="preserve"> </w:t>
      </w:r>
      <w:proofErr w:type="spellStart"/>
      <w:r w:rsidRPr="00DE7A8C">
        <w:rPr>
          <w:rFonts w:ascii="Times New Roman" w:hAnsi="Times New Roman" w:cs="Times New Roman"/>
          <w:color w:val="011C29"/>
          <w:sz w:val="24"/>
          <w:szCs w:val="24"/>
          <w:shd w:val="clear" w:color="auto" w:fill="FFFFFF"/>
        </w:rPr>
        <w:t>приаэродромной</w:t>
      </w:r>
      <w:proofErr w:type="spellEnd"/>
      <w:r w:rsidRPr="00DE7A8C">
        <w:rPr>
          <w:rFonts w:ascii="Times New Roman" w:hAnsi="Times New Roman" w:cs="Times New Roman"/>
          <w:color w:val="011C29"/>
          <w:sz w:val="24"/>
          <w:szCs w:val="24"/>
          <w:shd w:val="clear" w:color="auto" w:fill="FFFFFF"/>
        </w:rPr>
        <w:t xml:space="preserve"> территории аэродрома совместного базирования Анапа (Витязево) (Приказ Министерства обороны РФ от 29.07.2019г. №645). Граждане, заинтересованные в предоставлении данных земельных участков для вышеуказанных целей предоставления, в течение тридцати дней со дня размещения настоящего извещения имеют право подавать заявления о намерении участвовать в аукционе по установленной форме. Адрес подачи заявления: 353357, Краснодарский край, Крымский район, х. Павловский, ул. Красная, 11, приемная. </w:t>
      </w:r>
      <w:proofErr w:type="gramStart"/>
      <w:r w:rsidRPr="00DE7A8C">
        <w:rPr>
          <w:rFonts w:ascii="Times New Roman" w:hAnsi="Times New Roman" w:cs="Times New Roman"/>
          <w:color w:val="011C29"/>
          <w:sz w:val="24"/>
          <w:szCs w:val="24"/>
          <w:shd w:val="clear" w:color="auto" w:fill="FFFFFF"/>
        </w:rPr>
        <w:t xml:space="preserve">Способы подачи/направления заявления: заявление о намерении участвовать в аукционе подается по фактическому </w:t>
      </w:r>
      <w:r>
        <w:rPr>
          <w:rFonts w:ascii="Times New Roman" w:hAnsi="Times New Roman" w:cs="Times New Roman"/>
          <w:color w:val="011C29"/>
          <w:sz w:val="24"/>
          <w:szCs w:val="24"/>
          <w:shd w:val="clear" w:color="auto" w:fill="FFFFFF"/>
        </w:rPr>
        <w:t xml:space="preserve">адресу нахождения администрации </w:t>
      </w:r>
      <w:r w:rsidRPr="00DE7A8C">
        <w:rPr>
          <w:rFonts w:ascii="Times New Roman" w:hAnsi="Times New Roman" w:cs="Times New Roman"/>
          <w:color w:val="011C29"/>
          <w:sz w:val="24"/>
          <w:szCs w:val="24"/>
          <w:shd w:val="clear" w:color="auto" w:fill="FFFFFF"/>
        </w:rPr>
        <w:t>Кеслеровского сельского поселения Крымского муниципального района Краснодарского края непосредственно при личном обращении (с ксерокопией документа, удостоверяющего личность) или направляются посредством почтовой связи по адресу подачи заявлений, при этом заявления должны поступить в администрации Кеслеровского сельского поселения Крымского муниципального района Краснодарского края не позже даты</w:t>
      </w:r>
      <w:proofErr w:type="gramEnd"/>
      <w:r w:rsidRPr="00DE7A8C">
        <w:rPr>
          <w:rFonts w:ascii="Times New Roman" w:hAnsi="Times New Roman" w:cs="Times New Roman"/>
          <w:color w:val="011C29"/>
          <w:sz w:val="24"/>
          <w:szCs w:val="24"/>
          <w:shd w:val="clear" w:color="auto" w:fill="FFFFFF"/>
        </w:rPr>
        <w:t xml:space="preserve"> и времени окончания приема таких заявлений, и в таком случае подпись заявителя на заявлении о намерении участвовать в аукционе удостоверяется нотариусом, а копии прилагаемых документов заверяются нотариально. В заявлении указываются сведения о намерении участвовать в аукционе в отношении </w:t>
      </w:r>
      <w:proofErr w:type="gramStart"/>
      <w:r w:rsidRPr="00DE7A8C">
        <w:rPr>
          <w:rFonts w:ascii="Times New Roman" w:hAnsi="Times New Roman" w:cs="Times New Roman"/>
          <w:color w:val="011C29"/>
          <w:sz w:val="24"/>
          <w:szCs w:val="24"/>
          <w:shd w:val="clear" w:color="auto" w:fill="FFFFFF"/>
        </w:rPr>
        <w:t>одного земельного участка, не допускается</w:t>
      </w:r>
      <w:proofErr w:type="gramEnd"/>
      <w:r w:rsidRPr="00DE7A8C">
        <w:rPr>
          <w:rFonts w:ascii="Times New Roman" w:hAnsi="Times New Roman" w:cs="Times New Roman"/>
          <w:color w:val="011C29"/>
          <w:sz w:val="24"/>
          <w:szCs w:val="24"/>
          <w:shd w:val="clear" w:color="auto" w:fill="FFFFFF"/>
        </w:rPr>
        <w:t xml:space="preserve"> в одном заявлении указывать сведения о намерении участвовать в аукционе в отношении более одного земельного участка. В случае подачи заявления представителем заявителя предъявляется доверенность, удостоверенная в соответствии с действующим законодательством. Заявления, поданные с нарушением порядка способа подачи/направления, не подлежат рассмотрению. Лица, подавшие заявления о намерении участвовать в аукционе в соответствии с порядком, указанном в данном извещении самостоятельно отслеживают извещение о проведении аукциона в отношении земельных участков, на которые они подали вышеуказанные заявления с использованием информационного ресурса государственной информационной системы «Официальный сайт Российской Федерации в информационн</w:t>
      </w:r>
      <w:proofErr w:type="gramStart"/>
      <w:r w:rsidRPr="00DE7A8C">
        <w:rPr>
          <w:rFonts w:ascii="Times New Roman" w:hAnsi="Times New Roman" w:cs="Times New Roman"/>
          <w:color w:val="011C29"/>
          <w:sz w:val="24"/>
          <w:szCs w:val="24"/>
          <w:shd w:val="clear" w:color="auto" w:fill="FFFFFF"/>
        </w:rPr>
        <w:t>о-</w:t>
      </w:r>
      <w:proofErr w:type="gramEnd"/>
      <w:r w:rsidRPr="00DE7A8C">
        <w:rPr>
          <w:rFonts w:ascii="Times New Roman" w:hAnsi="Times New Roman" w:cs="Times New Roman"/>
          <w:color w:val="011C29"/>
          <w:sz w:val="24"/>
          <w:szCs w:val="24"/>
          <w:shd w:val="clear" w:color="auto" w:fill="FFFFFF"/>
        </w:rPr>
        <w:t xml:space="preserve"> телекоммуникационной сети «Интернет» </w:t>
      </w:r>
      <w:hyperlink r:id="rId4" w:history="1">
        <w:r w:rsidRPr="00DE7A8C">
          <w:rPr>
            <w:rStyle w:val="a3"/>
            <w:rFonts w:ascii="Times New Roman" w:hAnsi="Times New Roman" w:cs="Times New Roman"/>
            <w:sz w:val="24"/>
            <w:szCs w:val="24"/>
            <w:shd w:val="clear" w:color="auto" w:fill="FFFFFF"/>
          </w:rPr>
          <w:t>www.torgi.gov.ru</w:t>
        </w:r>
      </w:hyperlink>
      <w:r w:rsidRPr="00DE7A8C">
        <w:rPr>
          <w:rFonts w:ascii="Times New Roman" w:hAnsi="Times New Roman" w:cs="Times New Roman"/>
          <w:color w:val="011C29"/>
          <w:sz w:val="24"/>
          <w:szCs w:val="24"/>
          <w:shd w:val="clear" w:color="auto" w:fill="FFFFFF"/>
        </w:rPr>
        <w:t xml:space="preserve"> (далее – ГИС Торги) предназначенном для размещения сведений о </w:t>
      </w:r>
      <w:proofErr w:type="gramStart"/>
      <w:r w:rsidRPr="00DE7A8C">
        <w:rPr>
          <w:rFonts w:ascii="Times New Roman" w:hAnsi="Times New Roman" w:cs="Times New Roman"/>
          <w:color w:val="011C29"/>
          <w:sz w:val="24"/>
          <w:szCs w:val="24"/>
          <w:shd w:val="clear" w:color="auto" w:fill="FFFFFF"/>
        </w:rPr>
        <w:t>проведении</w:t>
      </w:r>
      <w:proofErr w:type="gramEnd"/>
      <w:r w:rsidRPr="00DE7A8C">
        <w:rPr>
          <w:rFonts w:ascii="Times New Roman" w:hAnsi="Times New Roman" w:cs="Times New Roman"/>
          <w:color w:val="011C29"/>
          <w:sz w:val="24"/>
          <w:szCs w:val="24"/>
          <w:shd w:val="clear" w:color="auto" w:fill="FFFFFF"/>
        </w:rPr>
        <w:t xml:space="preserve"> торгов по реализации государственного и муниципального имущества (имущественных прав). Дата и время начала и окончания приема заявлений о намерении участвовать в аукционе: с 17.07.2026 по 17.08.2026 (включительно) с 08:00 до 12:00 и с 12:00 </w:t>
      </w:r>
      <w:proofErr w:type="gramStart"/>
      <w:r w:rsidRPr="00DE7A8C">
        <w:rPr>
          <w:rFonts w:ascii="Times New Roman" w:hAnsi="Times New Roman" w:cs="Times New Roman"/>
          <w:color w:val="011C29"/>
          <w:sz w:val="24"/>
          <w:szCs w:val="24"/>
          <w:shd w:val="clear" w:color="auto" w:fill="FFFFFF"/>
        </w:rPr>
        <w:t>до</w:t>
      </w:r>
      <w:proofErr w:type="gramEnd"/>
      <w:r w:rsidRPr="00DE7A8C">
        <w:rPr>
          <w:rFonts w:ascii="Times New Roman" w:hAnsi="Times New Roman" w:cs="Times New Roman"/>
          <w:color w:val="011C29"/>
          <w:sz w:val="24"/>
          <w:szCs w:val="24"/>
          <w:shd w:val="clear" w:color="auto" w:fill="FFFFFF"/>
        </w:rPr>
        <w:t xml:space="preserve"> 16:00 в рабочие дни. Прием заявлений, ознакомление со схемами расположения земельных участков осуществляется с 08:00 до 12:00 в рабочие дни по адресу подачи заявлений. Также ознакомиться со схемой расположения земельного участка можно на информационном ресурсе государственной информационной системы «Официальный сайт Российской Федерации в информационн</w:t>
      </w:r>
      <w:proofErr w:type="gramStart"/>
      <w:r w:rsidRPr="00DE7A8C">
        <w:rPr>
          <w:rFonts w:ascii="Times New Roman" w:hAnsi="Times New Roman" w:cs="Times New Roman"/>
          <w:color w:val="011C29"/>
          <w:sz w:val="24"/>
          <w:szCs w:val="24"/>
          <w:shd w:val="clear" w:color="auto" w:fill="FFFFFF"/>
        </w:rPr>
        <w:t>о-</w:t>
      </w:r>
      <w:proofErr w:type="gramEnd"/>
      <w:r w:rsidRPr="00DE7A8C">
        <w:rPr>
          <w:rFonts w:ascii="Times New Roman" w:hAnsi="Times New Roman" w:cs="Times New Roman"/>
          <w:color w:val="011C29"/>
          <w:sz w:val="24"/>
          <w:szCs w:val="24"/>
          <w:shd w:val="clear" w:color="auto" w:fill="FFFFFF"/>
        </w:rPr>
        <w:t xml:space="preserve"> телекоммуникационной сети «Интернет» - </w:t>
      </w:r>
      <w:proofErr w:type="spellStart"/>
      <w:r w:rsidRPr="00DE7A8C">
        <w:rPr>
          <w:rFonts w:ascii="Times New Roman" w:hAnsi="Times New Roman" w:cs="Times New Roman"/>
          <w:color w:val="011C29"/>
          <w:sz w:val="24"/>
          <w:szCs w:val="24"/>
          <w:shd w:val="clear" w:color="auto" w:fill="FFFFFF"/>
        </w:rPr>
        <w:t>www.torgi.gov.ru</w:t>
      </w:r>
      <w:proofErr w:type="spellEnd"/>
      <w:r w:rsidRPr="00DE7A8C">
        <w:rPr>
          <w:rFonts w:ascii="Times New Roman" w:hAnsi="Times New Roman" w:cs="Times New Roman"/>
          <w:color w:val="011C29"/>
          <w:sz w:val="24"/>
          <w:szCs w:val="24"/>
          <w:shd w:val="clear" w:color="auto" w:fill="FFFFFF"/>
        </w:rPr>
        <w:t>. Телефон для справок 8(86131) 7-91-91</w:t>
      </w:r>
    </w:p>
    <w:sectPr w:rsidR="00DE7A8C" w:rsidRPr="00DE7A8C" w:rsidSect="003E7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DE7A8C"/>
    <w:rsid w:val="00052A2F"/>
    <w:rsid w:val="003E7DEE"/>
    <w:rsid w:val="00DE7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D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7A8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530</Words>
  <Characters>3022</Characters>
  <Application>Microsoft Office Word</Application>
  <DocSecurity>0</DocSecurity>
  <Lines>25</Lines>
  <Paragraphs>7</Paragraphs>
  <ScaleCrop>false</ScaleCrop>
  <Company>Microsoft</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2026-07-16T06:32:00Z</dcterms:created>
  <dcterms:modified xsi:type="dcterms:W3CDTF">2026-07-16T06:37:00Z</dcterms:modified>
</cp:coreProperties>
</file>